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300" w:before="150" w:line="240" w:lineRule="auto"/>
        <w:ind/>
        <w:jc w:val="center"/>
        <w:outlineLvl w:val="0"/>
        <w:rPr>
          <w:rFonts w:ascii="PT Sans" w:hAnsi="PT Sans"/>
          <w:color w:val="000000"/>
          <w:sz w:val="36"/>
        </w:rPr>
      </w:pPr>
      <w:r>
        <w:rPr>
          <w:rFonts w:ascii="PT Sans" w:hAnsi="PT Sans"/>
          <w:color w:val="000000"/>
          <w:sz w:val="36"/>
        </w:rPr>
        <w:t xml:space="preserve">Информация о </w:t>
      </w:r>
      <w:r>
        <w:rPr>
          <w:rFonts w:ascii="PT Sans" w:hAnsi="PT Sans"/>
          <w:color w:val="000000"/>
          <w:sz w:val="36"/>
        </w:rPr>
        <w:t>реализация объектов недвижимого имущества в порядке,  предусмотренном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02000000">
      <w:pPr>
        <w:widowControl w:val="0"/>
        <w:spacing w:after="150" w:line="240" w:lineRule="auto"/>
        <w:ind/>
        <w:jc w:val="both"/>
        <w:rPr>
          <w:rFonts w:ascii="PT Sans" w:hAnsi="PT Sans"/>
          <w:color w:val="282828"/>
          <w:sz w:val="23"/>
        </w:rPr>
      </w:pPr>
      <w:r>
        <w:rPr>
          <w:rFonts w:ascii="PT Sans" w:hAnsi="PT Sans"/>
          <w:color w:val="282828"/>
          <w:sz w:val="23"/>
        </w:rPr>
        <w:t xml:space="preserve">МТУ Росимущества в Алтайском крае и Республике Алтай в период с </w:t>
      </w:r>
      <w:r>
        <w:rPr>
          <w:rFonts w:ascii="PT Sans" w:hAnsi="PT Sans"/>
          <w:color w:val="282828"/>
          <w:sz w:val="23"/>
        </w:rPr>
        <w:t>01</w:t>
      </w:r>
      <w:r>
        <w:rPr>
          <w:rFonts w:ascii="PT Sans" w:hAnsi="PT Sans"/>
          <w:color w:val="282828"/>
          <w:sz w:val="23"/>
        </w:rPr>
        <w:t>.01</w:t>
      </w:r>
      <w:r>
        <w:rPr>
          <w:rFonts w:ascii="PT Sans" w:hAnsi="PT Sans"/>
          <w:color w:val="282828"/>
          <w:sz w:val="23"/>
        </w:rPr>
        <w:t>.2026</w:t>
      </w:r>
      <w:r>
        <w:rPr>
          <w:rFonts w:ascii="PT Sans" w:hAnsi="PT Sans"/>
          <w:color w:val="282828"/>
          <w:sz w:val="23"/>
        </w:rPr>
        <w:t xml:space="preserve"> года по </w:t>
      </w:r>
      <w:r>
        <w:rPr>
          <w:rFonts w:ascii="PT Sans" w:hAnsi="PT Sans"/>
          <w:color w:val="282828"/>
          <w:sz w:val="23"/>
        </w:rPr>
        <w:t>31</w:t>
      </w:r>
      <w:r>
        <w:rPr>
          <w:rFonts w:ascii="PT Sans" w:hAnsi="PT Sans"/>
          <w:color w:val="282828"/>
          <w:sz w:val="23"/>
        </w:rPr>
        <w:t>.03</w:t>
      </w:r>
      <w:r>
        <w:rPr>
          <w:rFonts w:ascii="PT Sans" w:hAnsi="PT Sans"/>
          <w:color w:val="282828"/>
          <w:sz w:val="23"/>
        </w:rPr>
        <w:t>.2026</w:t>
      </w:r>
      <w:r>
        <w:rPr>
          <w:rFonts w:ascii="PT Sans" w:hAnsi="PT Sans"/>
          <w:color w:val="282828"/>
          <w:sz w:val="23"/>
        </w:rPr>
        <w:t xml:space="preserve"> года не осуществлялась реализация объектов недвижимого имущества в порядке, предусмотренном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Федерации»:</w:t>
      </w:r>
    </w:p>
    <w:tbl>
      <w:tblPr>
        <w:tblStyle w:val="Style_1"/>
        <w:tblW w:type="auto" w:w="0"/>
        <w:tblInd w:type="dxa" w:w="25"/>
        <w:tblLayout w:type="fixed"/>
        <w:tblCellMar>
          <w:left w:type="dxa" w:w="0"/>
          <w:right w:type="dxa" w:w="0"/>
        </w:tblCellMar>
      </w:tblPr>
      <w:tblGrid>
        <w:gridCol w:w="1000"/>
        <w:gridCol w:w="2360"/>
        <w:gridCol w:w="2560"/>
        <w:gridCol w:w="2287"/>
        <w:gridCol w:w="1974"/>
      </w:tblGrid>
      <w:tr>
        <w:trPr>
          <w:trHeight w:hRule="atLeast" w:val="1200"/>
        </w:trPr>
        <w:tc>
          <w:tcPr>
            <w:tcW w:type="dxa" w:w="5920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 отчетности по реализации объектов недвижимого имущества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10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3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10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3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56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2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9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rPr>
          <w:trHeight w:hRule="atLeast" w:val="1500"/>
        </w:trPr>
        <w:tc>
          <w:tcPr>
            <w:tcW w:type="dxa" w:w="1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236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и адрес объекта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недвижимого имущества</w:t>
            </w:r>
          </w:p>
        </w:tc>
        <w:tc>
          <w:tcPr>
            <w:tcW w:type="dxa" w:w="256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Площадь /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протяженность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объекта 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кв. м / п. м)</w:t>
            </w:r>
          </w:p>
        </w:tc>
        <w:tc>
          <w:tcPr>
            <w:tcW w:type="dxa" w:w="228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Кадастровый номер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объекта 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  <w:bookmarkStart w:id="1" w:name="_GoBack"/>
            <w:bookmarkEnd w:id="1"/>
          </w:p>
        </w:tc>
        <w:tc>
          <w:tcPr>
            <w:tcW w:type="dxa" w:w="197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Покупатель объекта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недвижимого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имущества</w:t>
            </w:r>
          </w:p>
        </w:tc>
      </w:tr>
      <w:tr>
        <w:trPr>
          <w:trHeight w:hRule="atLeast" w:val="300"/>
        </w:trPr>
        <w:tc>
          <w:tcPr>
            <w:tcW w:type="dxa" w:w="1000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36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60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287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15000000"/>
    <w:sectPr>
      <w:pgSz w:h="16838" w:orient="portrait" w:w="11906"/>
      <w:pgMar w:bottom="1134" w:footer="708" w:gutter="0" w:header="708" w:left="993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link w:val="Style_11_ch"/>
    <w:uiPriority w:val="9"/>
    <w:qFormat/>
    <w:pPr>
      <w:widowControl w:val="0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1_ch" w:type="character">
    <w:name w:val="heading 1"/>
    <w:basedOn w:val="Style_2_ch"/>
    <w:link w:val="Style_11"/>
    <w:rPr>
      <w:rFonts w:ascii="Times New Roman" w:hAnsi="Times New Roman"/>
      <w:b w:val="1"/>
      <w:sz w:val="4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Normal (Web)"/>
    <w:basedOn w:val="Style_2"/>
    <w:link w:val="Style_2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2026-05-07T03:07:12Z</dcterms:created>
  <dcterms:modified xsi:type="dcterms:W3CDTF">2026-05-07T03:13:29Z</dcterms:modified>
</cp:coreProperties>
</file>